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3C08F" w14:textId="7218B347" w:rsidR="002F4F68" w:rsidRDefault="002C7AA9" w:rsidP="002C7AA9">
      <w:pPr>
        <w:spacing w:after="0" w:line="240" w:lineRule="auto"/>
        <w:jc w:val="center"/>
      </w:pPr>
      <w:r>
        <w:t xml:space="preserve">SLIR </w:t>
      </w:r>
      <w:r w:rsidR="002F4F68">
        <w:t>Virtual Meeting – September 16, 2020</w:t>
      </w:r>
    </w:p>
    <w:p w14:paraId="79DBF249" w14:textId="05EAD3D5" w:rsidR="002F4F68" w:rsidRDefault="002F4F68" w:rsidP="002F4F68">
      <w:pPr>
        <w:spacing w:after="0" w:line="240" w:lineRule="auto"/>
      </w:pPr>
    </w:p>
    <w:p w14:paraId="2E3FD9B6" w14:textId="4CCEC188" w:rsidR="0022021A" w:rsidRDefault="0022021A" w:rsidP="002F4F68">
      <w:pPr>
        <w:spacing w:after="0" w:line="240" w:lineRule="auto"/>
      </w:pPr>
      <w:r>
        <w:t xml:space="preserve">The Roundtable held their </w:t>
      </w:r>
      <w:r>
        <w:t>first virtual meeting of the 2020-2021 Interfaith year</w:t>
      </w:r>
      <w:r>
        <w:t xml:space="preserve"> on September 16.</w:t>
      </w:r>
    </w:p>
    <w:p w14:paraId="1CCD48DB" w14:textId="3B98F629" w:rsidR="002F4F68" w:rsidRDefault="002F4F68" w:rsidP="002F4F68">
      <w:pPr>
        <w:spacing w:after="0" w:line="240" w:lineRule="auto"/>
      </w:pPr>
      <w:r>
        <w:t xml:space="preserve">Katie Prawitt from the Salt Lake </w:t>
      </w:r>
      <w:r w:rsidR="0022021A">
        <w:t xml:space="preserve">County </w:t>
      </w:r>
      <w:r>
        <w:t>Health Department</w:t>
      </w:r>
      <w:r w:rsidR="0022021A">
        <w:t xml:space="preserve"> spoke about C</w:t>
      </w:r>
      <w:r w:rsidR="002C7AA9">
        <w:t>OVID-</w:t>
      </w:r>
      <w:r w:rsidR="0022021A">
        <w:t xml:space="preserve">19 with helpful suggestions for Faith Leaders as their congregations return to in-person services. </w:t>
      </w:r>
      <w:r w:rsidR="00AF134A">
        <w:t xml:space="preserve">She recommended having a “Stop Sign” at the entrances to </w:t>
      </w:r>
      <w:r w:rsidR="00AF134A">
        <w:t>places of worship</w:t>
      </w:r>
      <w:r w:rsidR="00AF134A">
        <w:t>, with posters highlighting C</w:t>
      </w:r>
      <w:r w:rsidR="002C7AA9">
        <w:t>OVID-19</w:t>
      </w:r>
      <w:r w:rsidR="00AF134A">
        <w:t xml:space="preserve"> symptoms and requesting that those who are ill to return home. </w:t>
      </w:r>
      <w:r w:rsidR="0022021A">
        <w:t xml:space="preserve">She emphasized </w:t>
      </w:r>
      <w:r w:rsidR="00AF134A">
        <w:t>the general standards of precaution such as washing hands</w:t>
      </w:r>
      <w:r w:rsidR="0022021A">
        <w:t xml:space="preserve"> </w:t>
      </w:r>
      <w:r w:rsidR="00AF134A">
        <w:t xml:space="preserve">or using a hand sanitizer upon entering the building, wearing masks correctly and keeping a safe distance of 6 feet. </w:t>
      </w:r>
      <w:r w:rsidR="000600EB">
        <w:t>The facilities should be thoroughly cleaned, especially high touch areas.</w:t>
      </w:r>
    </w:p>
    <w:p w14:paraId="41CB365D" w14:textId="2BF15797" w:rsidR="000600EB" w:rsidRDefault="000600EB" w:rsidP="002F4F68">
      <w:pPr>
        <w:spacing w:after="0" w:line="240" w:lineRule="auto"/>
      </w:pPr>
    </w:p>
    <w:p w14:paraId="64BA1278" w14:textId="33F7F920" w:rsidR="000600EB" w:rsidRDefault="000600EB" w:rsidP="002F4F68">
      <w:pPr>
        <w:spacing w:after="0" w:line="240" w:lineRule="auto"/>
      </w:pPr>
      <w:r>
        <w:t>She spoke about the differences in terminology between isolation and quarantine</w:t>
      </w:r>
      <w:r w:rsidR="002B10D6">
        <w:t>. If</w:t>
      </w:r>
      <w:r>
        <w:t xml:space="preserve"> one is exposed to the virus, the first day of quarantine begins the day</w:t>
      </w:r>
      <w:r w:rsidR="00851A76">
        <w:t xml:space="preserve"> after being exposed, and continues</w:t>
      </w:r>
      <w:r>
        <w:t xml:space="preserve"> for 14 days, and on the 15</w:t>
      </w:r>
      <w:r w:rsidRPr="000600EB">
        <w:rPr>
          <w:vertAlign w:val="superscript"/>
        </w:rPr>
        <w:t>th</w:t>
      </w:r>
      <w:r>
        <w:rPr>
          <w:vertAlign w:val="superscript"/>
        </w:rPr>
        <w:t xml:space="preserve">. </w:t>
      </w:r>
      <w:r w:rsidR="00851A76">
        <w:t>d</w:t>
      </w:r>
      <w:r>
        <w:t xml:space="preserve">ay one can go out into the public if symptom free. If a person gets sick during the quarantine </w:t>
      </w:r>
      <w:r w:rsidR="00851A76">
        <w:t>period,</w:t>
      </w:r>
      <w:r>
        <w:t xml:space="preserve"> they will </w:t>
      </w:r>
      <w:r w:rsidR="00851A76">
        <w:t xml:space="preserve">then </w:t>
      </w:r>
      <w:r>
        <w:t>go into isolation for approximately 10 days until their case manager says that they are no longer</w:t>
      </w:r>
      <w:r w:rsidR="00851A76">
        <w:t xml:space="preserve"> infected.</w:t>
      </w:r>
    </w:p>
    <w:p w14:paraId="42F85E6E" w14:textId="4D4B6F23" w:rsidR="00851A76" w:rsidRDefault="00851A76" w:rsidP="002F4F68">
      <w:pPr>
        <w:spacing w:after="0" w:line="240" w:lineRule="auto"/>
      </w:pPr>
    </w:p>
    <w:p w14:paraId="61F36F00" w14:textId="38DB9662" w:rsidR="00851A76" w:rsidRPr="000600EB" w:rsidRDefault="00851A76" w:rsidP="002F4F68">
      <w:pPr>
        <w:spacing w:after="0" w:line="240" w:lineRule="auto"/>
      </w:pPr>
      <w:r>
        <w:t xml:space="preserve">In addition, she provided useful references about the virus, </w:t>
      </w:r>
      <w:r w:rsidR="00233242">
        <w:t xml:space="preserve">which are </w:t>
      </w:r>
      <w:r>
        <w:t xml:space="preserve">also available in other </w:t>
      </w:r>
      <w:r w:rsidR="00233242">
        <w:t>languages;</w:t>
      </w:r>
      <w:r w:rsidR="002B10D6">
        <w:t xml:space="preserve"> Community Resources: </w:t>
      </w:r>
      <w:hyperlink r:id="rId4" w:history="1">
        <w:r w:rsidR="002B10D6" w:rsidRPr="00962DA1">
          <w:rPr>
            <w:rStyle w:val="Hyperlink"/>
          </w:rPr>
          <w:t>https://coronavirus.utah.gov/co</w:t>
        </w:r>
        <w:r w:rsidR="002B10D6" w:rsidRPr="00962DA1">
          <w:rPr>
            <w:rStyle w:val="Hyperlink"/>
          </w:rPr>
          <w:t>m</w:t>
        </w:r>
        <w:r w:rsidR="002B10D6" w:rsidRPr="00962DA1">
          <w:rPr>
            <w:rStyle w:val="Hyperlink"/>
          </w:rPr>
          <w:t>munity%20resources/</w:t>
        </w:r>
      </w:hyperlink>
      <w:r w:rsidR="002B10D6">
        <w:t xml:space="preserve"> ; </w:t>
      </w:r>
      <w:r>
        <w:t xml:space="preserve">for print materials: </w:t>
      </w:r>
      <w:hyperlink r:id="rId5" w:history="1">
        <w:r w:rsidR="002B10D6" w:rsidRPr="002B10D6">
          <w:rPr>
            <w:rStyle w:val="Hyperlink"/>
          </w:rPr>
          <w:t>https://slco.org/health/COVID-19/print-materials/</w:t>
        </w:r>
      </w:hyperlink>
      <w:r w:rsidR="002B10D6">
        <w:t>;</w:t>
      </w:r>
      <w:r>
        <w:t xml:space="preserve"> Rent Relief: </w:t>
      </w:r>
      <w:hyperlink r:id="rId6" w:history="1">
        <w:r w:rsidR="002B10D6" w:rsidRPr="002B10D6">
          <w:rPr>
            <w:rStyle w:val="Hyperlink"/>
          </w:rPr>
          <w:t>https://rentrelief.utah.gov/</w:t>
        </w:r>
      </w:hyperlink>
    </w:p>
    <w:sectPr w:rsidR="00851A76" w:rsidRPr="00060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199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68"/>
    <w:rsid w:val="000600EB"/>
    <w:rsid w:val="0022021A"/>
    <w:rsid w:val="00233242"/>
    <w:rsid w:val="00260D7E"/>
    <w:rsid w:val="002B10D6"/>
    <w:rsid w:val="002C7AA9"/>
    <w:rsid w:val="002F4F68"/>
    <w:rsid w:val="00851A76"/>
    <w:rsid w:val="00AF134A"/>
    <w:rsid w:val="00B1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0B6B5"/>
  <w15:chartTrackingRefBased/>
  <w15:docId w15:val="{E8610553-9611-4357-B959-E6470C2A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2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2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1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ntrelief.utah.gov/" TargetMode="External"/><Relationship Id="rId5" Type="http://schemas.openxmlformats.org/officeDocument/2006/relationships/hyperlink" Target="https://slco.org/health/COVID-19/print-materials/" TargetMode="External"/><Relationship Id="rId4" Type="http://schemas.openxmlformats.org/officeDocument/2006/relationships/hyperlink" Target="https://coronavirus.utah.gov/community%20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 STOVALL</dc:creator>
  <cp:keywords/>
  <dc:description/>
  <cp:lastModifiedBy>MICHAEL A STOVALL</cp:lastModifiedBy>
  <cp:revision>2</cp:revision>
  <dcterms:created xsi:type="dcterms:W3CDTF">2020-10-06T17:38:00Z</dcterms:created>
  <dcterms:modified xsi:type="dcterms:W3CDTF">2020-10-06T18:55:00Z</dcterms:modified>
</cp:coreProperties>
</file>